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F9C" w:rsidRDefault="002C605D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Lenti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) önkormányzati rendelete</w:t>
      </w:r>
    </w:p>
    <w:p w:rsidR="00031F9C" w:rsidRDefault="002C605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Önkormányzatának 2023. évi költségvetéséről szóló 3/2023. (II.15.) önkormányzati rendelet módosításáról</w:t>
      </w:r>
    </w:p>
    <w:p w:rsidR="00031F9C" w:rsidRDefault="002C605D">
      <w:pPr>
        <w:pStyle w:val="Szvegtrzs"/>
        <w:spacing w:before="220" w:after="0" w:line="240" w:lineRule="auto"/>
        <w:jc w:val="both"/>
      </w:pPr>
      <w:r>
        <w:t>Lenti Város Önkormányzata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:rsidR="00031F9C" w:rsidRDefault="002C605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31F9C" w:rsidRDefault="002C605D">
      <w:pPr>
        <w:pStyle w:val="Szvegtrzs"/>
        <w:spacing w:after="0" w:line="240" w:lineRule="auto"/>
        <w:jc w:val="both"/>
      </w:pPr>
      <w:r>
        <w:t>(1) A Lenti Város Önkormányzatának 2023. évi költségvetéséről szóló 3/2023. (II. 15.) önkormányzati rendelet 2. § (1)–(3) bekezdése helyébe a következő rendelkezések lépnek: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t xml:space="preserve">„(1) Az önkormányzat 2023. évi </w:t>
      </w:r>
      <w:r>
        <w:rPr>
          <w:b/>
          <w:bCs/>
        </w:rPr>
        <w:t>költségvetési bevételi főösszege</w:t>
      </w:r>
      <w:r>
        <w:t>: 3 396 873 e Ft, azaz Hárommilliárd-háromszázkilencvenhatmillió-nyolcszázhetvenháromezer Ft. A költségvetési bevételi főösszegen belül kiemelt előirányzatok:</w:t>
      </w:r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</w:r>
      <w:r>
        <w:rPr>
          <w:b/>
          <w:bCs/>
        </w:rPr>
        <w:t>Működési bevételek</w:t>
      </w:r>
      <w:r>
        <w:t xml:space="preserve"> </w:t>
      </w:r>
      <w:r>
        <w:rPr>
          <w:b/>
          <w:bCs/>
        </w:rPr>
        <w:t>2 660 071</w:t>
      </w:r>
      <w:r>
        <w:t xml:space="preserve"> </w:t>
      </w:r>
      <w:proofErr w:type="spellStart"/>
      <w:r>
        <w:rPr>
          <w:b/>
          <w:bCs/>
        </w:rP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Működési célú támogatások államháztartáson belülről 1 445 465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ab</w:t>
      </w:r>
      <w:proofErr w:type="gramEnd"/>
      <w:r>
        <w:rPr>
          <w:i/>
          <w:iCs/>
        </w:rPr>
        <w:t>)</w:t>
      </w:r>
      <w:r>
        <w:tab/>
        <w:t xml:space="preserve">Közhatalmi bevételek 750 870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Működési bevételek 444 991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ad</w:t>
      </w:r>
      <w:proofErr w:type="gramEnd"/>
      <w:r>
        <w:rPr>
          <w:i/>
          <w:iCs/>
        </w:rPr>
        <w:t>)</w:t>
      </w:r>
      <w:r>
        <w:tab/>
        <w:t xml:space="preserve">Működési célú átvett pénzeszközök 18 745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bevételek</w:t>
      </w:r>
      <w:r>
        <w:t xml:space="preserve"> </w:t>
      </w:r>
      <w:r>
        <w:rPr>
          <w:b/>
          <w:bCs/>
        </w:rPr>
        <w:t xml:space="preserve">736 802 </w:t>
      </w:r>
      <w:proofErr w:type="spellStart"/>
      <w:r>
        <w:rPr>
          <w:b/>
          <w:bCs/>
        </w:rP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támogatások államháztartáson belülről 714 365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Felhalmozási bevételek 22 297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Felhalmozási célú átvett pénzeszközök 140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before="240" w:after="0" w:line="240" w:lineRule="auto"/>
        <w:jc w:val="both"/>
      </w:pPr>
      <w:r>
        <w:t xml:space="preserve">(2) Az önkormányzat 2023. évi </w:t>
      </w:r>
      <w:r>
        <w:rPr>
          <w:b/>
          <w:bCs/>
        </w:rPr>
        <w:t>költségvetési kiadási főösszege</w:t>
      </w:r>
      <w:r>
        <w:t xml:space="preserve">: 5 708 042 </w:t>
      </w:r>
      <w:proofErr w:type="spellStart"/>
      <w:r>
        <w:t>eFt</w:t>
      </w:r>
      <w:proofErr w:type="spellEnd"/>
      <w:r>
        <w:t xml:space="preserve">, azaz Ötmilliárd-hétszáznyolcmillió-negyvenkettőezer Ft. A költségvetési kiadási főösszegen belüli kiemelt </w:t>
      </w:r>
      <w:proofErr w:type="gramStart"/>
      <w:r>
        <w:t>előirányzatok</w:t>
      </w:r>
      <w:proofErr w:type="gramEnd"/>
      <w:r>
        <w:t>:</w:t>
      </w:r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</w:r>
      <w:r>
        <w:rPr>
          <w:b/>
          <w:bCs/>
        </w:rPr>
        <w:t>Működési kiadások</w:t>
      </w:r>
      <w:r>
        <w:t xml:space="preserve"> </w:t>
      </w:r>
      <w:r w:rsidRPr="003306D3">
        <w:rPr>
          <w:b/>
          <w:bCs/>
        </w:rPr>
        <w:t>3 3</w:t>
      </w:r>
      <w:r w:rsidRPr="003306D3">
        <w:rPr>
          <w:b/>
        </w:rPr>
        <w:t>35 026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Személyi juttatások 1 175 253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ab</w:t>
      </w:r>
      <w:proofErr w:type="gramEnd"/>
      <w:r>
        <w:rPr>
          <w:i/>
          <w:iCs/>
        </w:rPr>
        <w:t>)</w:t>
      </w:r>
      <w:r>
        <w:tab/>
        <w:t xml:space="preserve">Munkaadókat terhelő járulékok és szociális hozzájárulási adó 156 498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Dologi kiadások 1 542 289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ad</w:t>
      </w:r>
      <w:proofErr w:type="gramEnd"/>
      <w:r>
        <w:rPr>
          <w:i/>
          <w:iCs/>
        </w:rPr>
        <w:t>)</w:t>
      </w:r>
      <w:r>
        <w:tab/>
        <w:t xml:space="preserve">Ellátottak pénzbeli juttatásai 19 000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 xml:space="preserve">Egyéb működési célú kiadások 441 986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kiadások</w:t>
      </w:r>
      <w:r>
        <w:t xml:space="preserve"> </w:t>
      </w:r>
      <w:r>
        <w:rPr>
          <w:b/>
          <w:bCs/>
        </w:rPr>
        <w:t xml:space="preserve">2 373 016 </w:t>
      </w:r>
      <w:proofErr w:type="spellStart"/>
      <w:r>
        <w:rPr>
          <w:b/>
          <w:bCs/>
        </w:rP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Beruházások 942 048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Felújítások 1 337 095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Egyéb felhalmozási célú kiadások 93 873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before="240" w:after="0" w:line="240" w:lineRule="auto"/>
        <w:jc w:val="both"/>
      </w:pPr>
      <w:r>
        <w:t xml:space="preserve">(3) Az önkormányzat 2023. évi költségvetési bevételeinek és kiadásainak egyenlege: - 2 311 169 </w:t>
      </w:r>
      <w:proofErr w:type="spellStart"/>
      <w:r>
        <w:t>eFt</w:t>
      </w:r>
      <w:proofErr w:type="spellEnd"/>
      <w:r>
        <w:t xml:space="preserve">, azaz mínusz </w:t>
      </w:r>
      <w:proofErr w:type="spellStart"/>
      <w:r>
        <w:t>Kettőmilliárd-háromszáztizenegymillió-egyszázhatvankilencezer</w:t>
      </w:r>
      <w:proofErr w:type="spellEnd"/>
      <w:r>
        <w:t xml:space="preserve"> Ft, melyből</w:t>
      </w:r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működési célú -674 955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felhalmozási célú -1 636 214 </w:t>
      </w:r>
      <w:proofErr w:type="spellStart"/>
      <w:r>
        <w:t>eFt</w:t>
      </w:r>
      <w:proofErr w:type="spellEnd"/>
      <w:r>
        <w:t>”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t>(2) A Lenti Város Önkormányzatának 2023. évi költségvetéséről szóló 3/2023. (II. 15.) önkormányzati rendelet 2. § (6) bekezdése helyébe a következő rendelkezés lép: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lastRenderedPageBreak/>
        <w:t>„(6) Az önkormányzat 2023. évi</w:t>
      </w:r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Tárgyévi kiadásai 5 966 935 </w:t>
      </w:r>
      <w:proofErr w:type="spellStart"/>
      <w:r>
        <w:t>eFt</w:t>
      </w:r>
      <w:proofErr w:type="spellEnd"/>
    </w:p>
    <w:p w:rsidR="00031F9C" w:rsidRDefault="002C605D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Tárgyévi bevételei 5 966 935 </w:t>
      </w:r>
      <w:proofErr w:type="spellStart"/>
      <w:r>
        <w:t>eFt</w:t>
      </w:r>
      <w:proofErr w:type="spellEnd"/>
      <w:r>
        <w:t>”</w:t>
      </w:r>
    </w:p>
    <w:p w:rsidR="00031F9C" w:rsidRDefault="002C605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31F9C" w:rsidRDefault="002C605D">
      <w:pPr>
        <w:pStyle w:val="Szvegtrzs"/>
        <w:spacing w:after="0" w:line="240" w:lineRule="auto"/>
        <w:jc w:val="both"/>
      </w:pPr>
      <w:r>
        <w:t>A Lenti Város Önkormányzatának 2023. évi költségvetéséről szóló 3/2023. (II. 15.) önkormányzati rendelet 4. § (1) bekezdése helyébe a következő rendelkezés lép:</w:t>
      </w:r>
    </w:p>
    <w:p w:rsidR="00031F9C" w:rsidRDefault="002C605D">
      <w:pPr>
        <w:pStyle w:val="Szvegtrzs"/>
        <w:spacing w:before="240" w:after="240" w:line="240" w:lineRule="auto"/>
        <w:jc w:val="both"/>
      </w:pPr>
      <w:r>
        <w:t>„(1) Az önkormányzat 2023. évi létszám-előirányzata 215 fő, melynek költségvetési szervenkénti álláshely megosztását a 4. melléklet tartalmazza. Lenti Város Önkormányzata létszám előirányzatából 2 fő tartozik pályázat útján megvalósuló projekthez, a Dr. Hetés Ferenc Szakorvosi Rendelőintézet létszám előirányzatából szintén 2 fő.”</w:t>
      </w:r>
    </w:p>
    <w:p w:rsidR="00031F9C" w:rsidRDefault="002C605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031F9C" w:rsidRDefault="002C605D">
      <w:pPr>
        <w:pStyle w:val="Szvegtrzs"/>
        <w:spacing w:after="0" w:line="240" w:lineRule="auto"/>
        <w:jc w:val="both"/>
      </w:pPr>
      <w:r>
        <w:t>A Lenti Város Önkormányzatának 2023. évi költségvetéséről szóló 3/2023. (II. 15.) önkormányzati rendelet 7. § (2) bekezdése helyébe a következő rendelkezés lép: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t xml:space="preserve">„(2) A polgármester átruházott hatáskörben </w:t>
      </w:r>
      <w:proofErr w:type="gramStart"/>
      <w:r>
        <w:t>a</w:t>
      </w:r>
      <w:proofErr w:type="gramEnd"/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felhalmozási célú előirányzatok esetében a képviselő-testület által már jóváhagyott beruházási és felújítási feladatok előirányzatai között átcsoportosításokat engedélyez, esetenként 10 millió forintos összeghatárig,</w:t>
      </w:r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költségvetési cél megvalósítása érdekében indokolt esetben jogosult a működési és felhalmozási célú előirányzatok közötti átcsoportosítások engedélyezésére esetenként 10 millió forintos összeghatárig,</w:t>
      </w:r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dönt a 13. mellékletben szereplő pályázati céltartalék felhasználásáról, esetenként 10 millió forintos összeghatárig,</w:t>
      </w:r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képviselő-testület előzetes jóváhagyása nélkül is vállalhat pénzügyi kötelezettséget, a forrás egyidejű megjelölésével, a költségvetésben nem szereplő feladatokra esetenként 10 millió forintos összeghatárig,</w:t>
      </w:r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dönt az átmenetileg szabad pénzeszközök állampapír vásárlással történő hasznosításáról,</w:t>
      </w:r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 xml:space="preserve"> dönt a költségvetési rendelet elfogadását követően érkező 200 </w:t>
      </w:r>
      <w:proofErr w:type="spellStart"/>
      <w:r>
        <w:t>eFt</w:t>
      </w:r>
      <w:proofErr w:type="spellEnd"/>
      <w:r>
        <w:t xml:space="preserve"> összeget meg nem haladó támogatási kérelmek esetében,</w:t>
      </w:r>
    </w:p>
    <w:p w:rsidR="00031F9C" w:rsidRDefault="002C605D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 xml:space="preserve"> engedélyezi a 300.000 Ft -3.000.000 Ft közötti kötelezettségvállalásokat a következő kivételekkel: </w:t>
      </w:r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ga</w:t>
      </w:r>
      <w:proofErr w:type="spellEnd"/>
      <w:r>
        <w:rPr>
          <w:i/>
          <w:iCs/>
        </w:rPr>
        <w:t>)</w:t>
      </w:r>
      <w:r>
        <w:tab/>
        <w:t>postaköltség</w:t>
      </w:r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gb</w:t>
      </w:r>
      <w:proofErr w:type="spellEnd"/>
      <w:r>
        <w:rPr>
          <w:i/>
          <w:iCs/>
        </w:rPr>
        <w:t>)</w:t>
      </w:r>
      <w:r>
        <w:tab/>
        <w:t>üzemanyagköltség (benzin, gázolaj, olaj)</w:t>
      </w:r>
    </w:p>
    <w:p w:rsidR="00031F9C" w:rsidRDefault="002C605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gc</w:t>
      </w:r>
      <w:proofErr w:type="spellEnd"/>
      <w:r>
        <w:rPr>
          <w:i/>
          <w:iCs/>
        </w:rPr>
        <w:t>)</w:t>
      </w:r>
      <w:r>
        <w:tab/>
        <w:t>adó-, illetve járulék befizetések</w:t>
      </w:r>
    </w:p>
    <w:p w:rsidR="00031F9C" w:rsidRDefault="002C605D">
      <w:pPr>
        <w:pStyle w:val="Szvegtrzs"/>
        <w:spacing w:after="240" w:line="240" w:lineRule="auto"/>
        <w:ind w:left="980" w:hanging="400"/>
        <w:jc w:val="both"/>
      </w:pPr>
      <w:proofErr w:type="spellStart"/>
      <w:r>
        <w:rPr>
          <w:i/>
          <w:iCs/>
        </w:rPr>
        <w:t>gd</w:t>
      </w:r>
      <w:proofErr w:type="spellEnd"/>
      <w:r>
        <w:rPr>
          <w:i/>
          <w:iCs/>
        </w:rPr>
        <w:t>)</w:t>
      </w:r>
      <w:r>
        <w:tab/>
        <w:t>személyi jellegű kifizetések”</w:t>
      </w:r>
    </w:p>
    <w:p w:rsidR="00031F9C" w:rsidRDefault="002C605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031F9C" w:rsidRDefault="002C605D">
      <w:pPr>
        <w:pStyle w:val="Szvegtrzs"/>
        <w:spacing w:after="0" w:line="240" w:lineRule="auto"/>
        <w:jc w:val="both"/>
      </w:pPr>
      <w:r>
        <w:t>(1) A Lenti Város Önkormányzatának 2023. évi költségvetéséről szóló 3/2023. (II. 15.) önkormányzati rendelet 1. melléklete helyébe az 1. melléklet lép.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t>(2) A Lenti Város Önkormányzatának 2023. évi költségvetéséről szóló 3/2023. (II. 15.) önkormányzati rendelet 2. melléklete helyébe a 2. melléklet lép.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t>(3) A Lenti Város Önkormányzatának 2023. évi költségvetéséről szóló 3/2023. (II. 15.) önkormányzati rendelet 3. melléklete helyébe a 3. melléklet lép.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lastRenderedPageBreak/>
        <w:t>(4) A Lenti Város Önkormányzatának 2023. évi költségvetéséről szóló 3/2023. (II. 15.) önkormányzati rendelet 4. melléklete helyébe a 4. melléklet lép.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t>(5) A Lenti Város Önkormányzatának 2023. évi költségvetéséről szóló 3/2023. (II. 15.) önkormányzati rendelet 5. melléklete helyébe az 5. melléklet lép.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t>(6) A Lenti Város Önkormányzatának 2023. évi költségvetéséről szóló 3/2023. (II. 15.) önkormányzati rendelet 7. melléklete helyébe a 6. melléklet lép.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t>(7) A Lenti Város Önkormányzatának 2023. évi költségvetéséről szóló 3/2023. (II. 15.) önkormányzati rendelet 10. melléklete helyébe a 7. melléklet lép.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t>(8) A Lenti Város Önkormányzatának 2023. évi költségvetéséről szóló 3/2023. (II. 15.) önkormányzati rendelet 11. melléklete helyébe a 8. melléklet lép.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t>(9) A Lenti Város Önkormányzatának 2023. évi költségvetéséről szóló 3/2023. (II. 15.) önkormányzati rendelet 13. melléklete helyébe a 9. melléklet lép.</w:t>
      </w:r>
    </w:p>
    <w:p w:rsidR="00031F9C" w:rsidRDefault="002C605D">
      <w:pPr>
        <w:pStyle w:val="Szvegtrzs"/>
        <w:spacing w:before="240" w:after="0" w:line="240" w:lineRule="auto"/>
        <w:jc w:val="both"/>
      </w:pPr>
      <w:r>
        <w:t>(10) A Lenti Város Önkormányzatának 2023. évi költségvetéséről szóló 3/2023. (II. 15.) önkormányzati rendelet 14. melléklete helyébe a 10. melléklet lép.</w:t>
      </w:r>
    </w:p>
    <w:p w:rsidR="00031F9C" w:rsidRDefault="002C605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942041" w:rsidRDefault="002C605D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:rsidR="00942041" w:rsidRDefault="00942041">
      <w:pPr>
        <w:pStyle w:val="Szvegtrzs"/>
        <w:spacing w:after="0" w:line="240" w:lineRule="auto"/>
        <w:jc w:val="both"/>
      </w:pPr>
    </w:p>
    <w:p w:rsidR="00942041" w:rsidRPr="004B46CF" w:rsidRDefault="00942041" w:rsidP="00942041">
      <w:pPr>
        <w:jc w:val="both"/>
        <w:rPr>
          <w:rFonts w:eastAsia="Times New Roman"/>
          <w:color w:val="000000"/>
          <w:sz w:val="26"/>
          <w:szCs w:val="26"/>
        </w:rPr>
      </w:pPr>
      <w:r w:rsidRPr="004B46CF">
        <w:rPr>
          <w:rFonts w:eastAsia="Times New Roman"/>
          <w:color w:val="000000"/>
          <w:sz w:val="26"/>
          <w:szCs w:val="26"/>
        </w:rPr>
        <w:t xml:space="preserve">Lenti, </w:t>
      </w:r>
      <w:proofErr w:type="gramStart"/>
      <w:r w:rsidRPr="004B46CF">
        <w:rPr>
          <w:rFonts w:eastAsia="Times New Roman"/>
          <w:color w:val="000000"/>
          <w:sz w:val="26"/>
          <w:szCs w:val="26"/>
        </w:rPr>
        <w:t>202</w:t>
      </w:r>
      <w:r>
        <w:rPr>
          <w:rFonts w:eastAsia="Times New Roman"/>
          <w:color w:val="000000"/>
          <w:sz w:val="26"/>
          <w:szCs w:val="26"/>
        </w:rPr>
        <w:t>3</w:t>
      </w:r>
      <w:r w:rsidRPr="004B46CF">
        <w:rPr>
          <w:rFonts w:eastAsia="Times New Roman"/>
          <w:color w:val="000000"/>
          <w:sz w:val="26"/>
          <w:szCs w:val="26"/>
        </w:rPr>
        <w:t xml:space="preserve">. </w:t>
      </w:r>
      <w:r>
        <w:rPr>
          <w:rFonts w:eastAsia="Times New Roman"/>
          <w:color w:val="000000"/>
          <w:sz w:val="26"/>
          <w:szCs w:val="26"/>
        </w:rPr>
        <w:t>..</w:t>
      </w:r>
      <w:proofErr w:type="gramEnd"/>
      <w:r>
        <w:rPr>
          <w:rFonts w:eastAsia="Times New Roman"/>
          <w:color w:val="000000"/>
          <w:sz w:val="26"/>
          <w:szCs w:val="26"/>
        </w:rPr>
        <w:t>.................</w:t>
      </w:r>
    </w:p>
    <w:p w:rsidR="00942041" w:rsidRPr="004B46CF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sz w:val="26"/>
          <w:szCs w:val="26"/>
        </w:rPr>
      </w:pPr>
    </w:p>
    <w:p w:rsidR="00942041" w:rsidRPr="004B46CF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sz w:val="26"/>
          <w:szCs w:val="26"/>
        </w:rPr>
      </w:pPr>
    </w:p>
    <w:p w:rsidR="00942041" w:rsidRPr="004B46CF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</w:r>
      <w:proofErr w:type="gramStart"/>
      <w:r w:rsidRPr="004B46CF">
        <w:rPr>
          <w:rFonts w:eastAsia="Times New Roman"/>
          <w:b/>
          <w:sz w:val="26"/>
          <w:szCs w:val="26"/>
        </w:rPr>
        <w:t>dr.</w:t>
      </w:r>
      <w:proofErr w:type="gramEnd"/>
      <w:r w:rsidRPr="004B46CF">
        <w:rPr>
          <w:rFonts w:eastAsia="Times New Roman"/>
          <w:b/>
          <w:sz w:val="26"/>
          <w:szCs w:val="26"/>
        </w:rPr>
        <w:t xml:space="preserve"> Csizmazia Bernadett</w:t>
      </w:r>
      <w:r w:rsidRPr="004B46CF">
        <w:rPr>
          <w:rFonts w:eastAsia="Times New Roman"/>
          <w:b/>
          <w:sz w:val="26"/>
          <w:szCs w:val="26"/>
        </w:rPr>
        <w:tab/>
        <w:t>Horváth László</w:t>
      </w:r>
    </w:p>
    <w:p w:rsidR="00942041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</w:r>
      <w:proofErr w:type="gramStart"/>
      <w:r w:rsidRPr="004B46CF">
        <w:rPr>
          <w:rFonts w:eastAsia="Times New Roman"/>
          <w:b/>
          <w:sz w:val="26"/>
          <w:szCs w:val="26"/>
        </w:rPr>
        <w:t>jegyző</w:t>
      </w:r>
      <w:proofErr w:type="gramEnd"/>
      <w:r w:rsidRPr="004B46CF">
        <w:rPr>
          <w:rFonts w:eastAsia="Times New Roman"/>
          <w:b/>
          <w:sz w:val="26"/>
          <w:szCs w:val="26"/>
        </w:rPr>
        <w:tab/>
        <w:t>polgármester</w:t>
      </w:r>
    </w:p>
    <w:p w:rsidR="00942041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942041" w:rsidRPr="004B46CF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942041" w:rsidRPr="004B46CF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942041" w:rsidRPr="004B46CF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Kihirdetési záradék:</w:t>
      </w:r>
    </w:p>
    <w:p w:rsidR="00942041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 xml:space="preserve">A rendelet kihirdetve: </w:t>
      </w:r>
      <w:proofErr w:type="gramStart"/>
      <w:r w:rsidRPr="004B46CF">
        <w:rPr>
          <w:rFonts w:eastAsia="Times New Roman"/>
          <w:b/>
          <w:sz w:val="26"/>
          <w:szCs w:val="26"/>
        </w:rPr>
        <w:t>202</w:t>
      </w:r>
      <w:r>
        <w:rPr>
          <w:rFonts w:eastAsia="Times New Roman"/>
          <w:b/>
          <w:sz w:val="26"/>
          <w:szCs w:val="26"/>
        </w:rPr>
        <w:t>3</w:t>
      </w:r>
      <w:r w:rsidRPr="004B46CF">
        <w:rPr>
          <w:rFonts w:eastAsia="Times New Roman"/>
          <w:b/>
          <w:sz w:val="26"/>
          <w:szCs w:val="26"/>
        </w:rPr>
        <w:t xml:space="preserve">. </w:t>
      </w:r>
      <w:r>
        <w:rPr>
          <w:rFonts w:eastAsia="Times New Roman"/>
          <w:b/>
          <w:sz w:val="26"/>
          <w:szCs w:val="26"/>
        </w:rPr>
        <w:t>..</w:t>
      </w:r>
      <w:proofErr w:type="gramEnd"/>
      <w:r>
        <w:rPr>
          <w:rFonts w:eastAsia="Times New Roman"/>
          <w:b/>
          <w:sz w:val="26"/>
          <w:szCs w:val="26"/>
        </w:rPr>
        <w:t>........................</w:t>
      </w:r>
      <w:r w:rsidRPr="004B46CF">
        <w:rPr>
          <w:rFonts w:eastAsia="Times New Roman"/>
          <w:b/>
          <w:sz w:val="26"/>
          <w:szCs w:val="26"/>
        </w:rPr>
        <w:t xml:space="preserve"> </w:t>
      </w:r>
      <w:proofErr w:type="gramStart"/>
      <w:r w:rsidRPr="004B46CF">
        <w:rPr>
          <w:rFonts w:eastAsia="Times New Roman"/>
          <w:b/>
          <w:sz w:val="26"/>
          <w:szCs w:val="26"/>
        </w:rPr>
        <w:t>napján</w:t>
      </w:r>
      <w:proofErr w:type="gramEnd"/>
    </w:p>
    <w:p w:rsidR="00942041" w:rsidRPr="004B46CF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942041" w:rsidRPr="004B46CF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942041" w:rsidRPr="004B46CF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942041" w:rsidRPr="004B46CF" w:rsidRDefault="00942041" w:rsidP="0094204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  <w:t xml:space="preserve">                                                              </w:t>
      </w:r>
      <w:proofErr w:type="gramStart"/>
      <w:r w:rsidRPr="004B46CF">
        <w:rPr>
          <w:rFonts w:eastAsia="Times New Roman"/>
          <w:b/>
          <w:sz w:val="26"/>
          <w:szCs w:val="26"/>
        </w:rPr>
        <w:t>dr.</w:t>
      </w:r>
      <w:proofErr w:type="gramEnd"/>
      <w:r w:rsidRPr="004B46CF">
        <w:rPr>
          <w:rFonts w:eastAsia="Times New Roman"/>
          <w:b/>
          <w:sz w:val="26"/>
          <w:szCs w:val="26"/>
        </w:rPr>
        <w:t xml:space="preserve"> Csizmazia Bernadett</w:t>
      </w:r>
    </w:p>
    <w:p w:rsidR="00031F9C" w:rsidRDefault="00942041" w:rsidP="00942041">
      <w:pPr>
        <w:pStyle w:val="Szvegtrzs"/>
        <w:spacing w:after="0" w:line="240" w:lineRule="auto"/>
        <w:jc w:val="both"/>
      </w:pPr>
      <w:r w:rsidRPr="004B46CF">
        <w:rPr>
          <w:rFonts w:eastAsia="Times New Roman"/>
          <w:b/>
          <w:sz w:val="26"/>
          <w:szCs w:val="26"/>
        </w:rPr>
        <w:t xml:space="preserve">         </w:t>
      </w:r>
      <w:r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ab/>
      </w:r>
      <w:proofErr w:type="gramStart"/>
      <w:r w:rsidRPr="004B46CF">
        <w:rPr>
          <w:rFonts w:eastAsia="Times New Roman"/>
          <w:b/>
          <w:sz w:val="26"/>
          <w:szCs w:val="26"/>
        </w:rPr>
        <w:t>jegyző</w:t>
      </w:r>
      <w:proofErr w:type="gramEnd"/>
      <w:r w:rsidR="002C605D">
        <w:br w:type="page"/>
      </w:r>
    </w:p>
    <w:p w:rsidR="00031F9C" w:rsidRDefault="00031F9C">
      <w:pPr>
        <w:pStyle w:val="Szvegtrzs"/>
        <w:spacing w:line="240" w:lineRule="auto"/>
        <w:jc w:val="both"/>
        <w:sectPr w:rsidR="00031F9C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031F9C" w:rsidRDefault="00031F9C">
      <w:pPr>
        <w:pStyle w:val="Szvegtrzs"/>
        <w:spacing w:after="0"/>
        <w:jc w:val="center"/>
      </w:pPr>
    </w:p>
    <w:p w:rsidR="00942041" w:rsidRPr="00C25C4D" w:rsidRDefault="00942041" w:rsidP="00942041">
      <w:pPr>
        <w:spacing w:before="159" w:after="79"/>
        <w:ind w:left="159" w:right="159"/>
        <w:jc w:val="center"/>
        <w:rPr>
          <w:b/>
        </w:rPr>
      </w:pPr>
      <w:r w:rsidRPr="00C25C4D">
        <w:rPr>
          <w:b/>
        </w:rPr>
        <w:t>INDOKOLÁS</w:t>
      </w:r>
    </w:p>
    <w:p w:rsidR="00942041" w:rsidRPr="00C25C4D" w:rsidRDefault="00942041" w:rsidP="00942041">
      <w:pPr>
        <w:numPr>
          <w:ilvl w:val="0"/>
          <w:numId w:val="2"/>
        </w:numPr>
        <w:tabs>
          <w:tab w:val="clear" w:pos="0"/>
        </w:tabs>
        <w:spacing w:before="159" w:after="79"/>
        <w:ind w:right="159"/>
        <w:jc w:val="center"/>
        <w:rPr>
          <w:b/>
          <w:lang w:val="x-none"/>
        </w:rPr>
      </w:pPr>
      <w:r w:rsidRPr="00C25C4D">
        <w:rPr>
          <w:b/>
          <w:lang w:val="x-none"/>
        </w:rPr>
        <w:t>Lenti Város Önkormányzat</w:t>
      </w:r>
      <w:r>
        <w:rPr>
          <w:b/>
        </w:rPr>
        <w:t>a</w:t>
      </w:r>
      <w:r w:rsidRPr="00C25C4D">
        <w:rPr>
          <w:b/>
        </w:rPr>
        <w:t xml:space="preserve"> K</w:t>
      </w:r>
      <w:r w:rsidRPr="00C25C4D">
        <w:rPr>
          <w:b/>
          <w:lang w:val="x-none"/>
        </w:rPr>
        <w:t>épviselő-testületének</w:t>
      </w:r>
    </w:p>
    <w:p w:rsidR="00942041" w:rsidRPr="00C25C4D" w:rsidRDefault="00942041" w:rsidP="00942041">
      <w:pPr>
        <w:spacing w:before="159" w:after="79"/>
        <w:ind w:left="159" w:right="159"/>
        <w:jc w:val="center"/>
        <w:rPr>
          <w:b/>
        </w:rPr>
      </w:pPr>
      <w:r w:rsidRPr="00C25C4D">
        <w:rPr>
          <w:b/>
        </w:rPr>
        <w:t>…/202</w:t>
      </w:r>
      <w:r>
        <w:rPr>
          <w:b/>
        </w:rPr>
        <w:t>3</w:t>
      </w:r>
      <w:r w:rsidRPr="00C25C4D">
        <w:rPr>
          <w:b/>
        </w:rPr>
        <w:t>. (</w:t>
      </w:r>
      <w:proofErr w:type="gramStart"/>
      <w:r w:rsidRPr="00C25C4D">
        <w:rPr>
          <w:b/>
        </w:rPr>
        <w:t>… …</w:t>
      </w:r>
      <w:proofErr w:type="gramEnd"/>
      <w:r w:rsidRPr="00C25C4D">
        <w:rPr>
          <w:b/>
        </w:rPr>
        <w:t>) önkormányzati rendeletéhez</w:t>
      </w:r>
    </w:p>
    <w:p w:rsidR="00942041" w:rsidRDefault="00942041" w:rsidP="00942041">
      <w:pPr>
        <w:spacing w:before="159" w:after="79"/>
        <w:ind w:left="159" w:right="159"/>
        <w:jc w:val="center"/>
        <w:rPr>
          <w:rFonts w:eastAsia="Times New Roman"/>
          <w:b/>
        </w:rPr>
      </w:pPr>
      <w:r w:rsidRPr="00C25C4D">
        <w:rPr>
          <w:b/>
        </w:rPr>
        <w:t>Lenti Város Önkormányzatának 202</w:t>
      </w:r>
      <w:r>
        <w:rPr>
          <w:b/>
        </w:rPr>
        <w:t>3</w:t>
      </w:r>
      <w:r w:rsidRPr="00C25C4D">
        <w:rPr>
          <w:b/>
        </w:rPr>
        <w:t>. évi költségvetéséről</w:t>
      </w:r>
      <w:r>
        <w:rPr>
          <w:b/>
        </w:rPr>
        <w:t xml:space="preserve"> </w:t>
      </w:r>
      <w:r w:rsidRPr="00382013">
        <w:rPr>
          <w:rFonts w:eastAsia="Times New Roman"/>
          <w:b/>
          <w:sz w:val="26"/>
          <w:szCs w:val="26"/>
        </w:rPr>
        <w:t xml:space="preserve">szóló </w:t>
      </w:r>
      <w:r>
        <w:rPr>
          <w:rFonts w:eastAsia="Times New Roman"/>
          <w:b/>
          <w:sz w:val="26"/>
          <w:szCs w:val="26"/>
        </w:rPr>
        <w:t>3</w:t>
      </w:r>
      <w:r w:rsidRPr="00382013">
        <w:rPr>
          <w:rFonts w:eastAsia="Times New Roman"/>
          <w:b/>
          <w:sz w:val="26"/>
          <w:szCs w:val="26"/>
        </w:rPr>
        <w:t>/202</w:t>
      </w:r>
      <w:r>
        <w:rPr>
          <w:rFonts w:eastAsia="Times New Roman"/>
          <w:b/>
          <w:sz w:val="26"/>
          <w:szCs w:val="26"/>
        </w:rPr>
        <w:t>3</w:t>
      </w:r>
      <w:r w:rsidRPr="00382013">
        <w:rPr>
          <w:rFonts w:eastAsia="Times New Roman"/>
          <w:b/>
          <w:sz w:val="26"/>
          <w:szCs w:val="26"/>
        </w:rPr>
        <w:t>. (II.1</w:t>
      </w:r>
      <w:r>
        <w:rPr>
          <w:rFonts w:eastAsia="Times New Roman"/>
          <w:b/>
          <w:sz w:val="26"/>
          <w:szCs w:val="26"/>
        </w:rPr>
        <w:t>5</w:t>
      </w:r>
      <w:r w:rsidRPr="00382013">
        <w:rPr>
          <w:rFonts w:eastAsia="Times New Roman"/>
          <w:b/>
          <w:sz w:val="26"/>
          <w:szCs w:val="26"/>
        </w:rPr>
        <w:t xml:space="preserve">.) </w:t>
      </w:r>
      <w:r w:rsidRPr="00A64C96">
        <w:rPr>
          <w:rFonts w:eastAsia="Times New Roman"/>
          <w:b/>
        </w:rPr>
        <w:t>önkormányzati rendelet módosításáról</w:t>
      </w:r>
    </w:p>
    <w:p w:rsidR="00942041" w:rsidRDefault="00942041" w:rsidP="00942041">
      <w:pPr>
        <w:spacing w:before="159" w:after="79"/>
        <w:ind w:left="159" w:right="159"/>
        <w:jc w:val="center"/>
        <w:rPr>
          <w:b/>
          <w:bCs/>
        </w:rPr>
      </w:pPr>
    </w:p>
    <w:p w:rsidR="00031F9C" w:rsidRDefault="002C605D" w:rsidP="00942041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Az 1.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031F9C" w:rsidRDefault="002C605D">
      <w:pPr>
        <w:pStyle w:val="Szvegtrzs"/>
        <w:spacing w:before="159" w:after="159" w:line="240" w:lineRule="auto"/>
        <w:ind w:left="159" w:right="159"/>
        <w:jc w:val="both"/>
      </w:pPr>
      <w:r>
        <w:t>Az önkormányzat 2023. évi költségvetési bevételi és kiadási főösszegét kiemelt előirányzatonként, a hiány mértékét és finanszírozásának módját mutatja be.</w:t>
      </w:r>
      <w:r>
        <w:rPr>
          <w:b/>
          <w:bCs/>
        </w:rPr>
        <w:t xml:space="preserve"> </w:t>
      </w:r>
    </w:p>
    <w:p w:rsidR="00031F9C" w:rsidRDefault="002C605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2.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031F9C" w:rsidRDefault="002C605D">
      <w:pPr>
        <w:pStyle w:val="Szvegtrzs"/>
        <w:spacing w:before="159" w:after="159" w:line="240" w:lineRule="auto"/>
        <w:ind w:left="159" w:right="159"/>
        <w:jc w:val="both"/>
      </w:pPr>
      <w:r>
        <w:t>Az önkormányzat létszám előirányzatát határozza meg.</w:t>
      </w:r>
    </w:p>
    <w:p w:rsidR="00031F9C" w:rsidRDefault="002C605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3.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031F9C" w:rsidRDefault="002C605D">
      <w:pPr>
        <w:pStyle w:val="Szvegtrzs"/>
        <w:spacing w:before="159" w:after="159" w:line="240" w:lineRule="auto"/>
        <w:ind w:left="159" w:right="159"/>
        <w:jc w:val="both"/>
      </w:pPr>
      <w:r>
        <w:t>A polgármesterre átruházott hatáskörökre vonatkozó rendelkezéseket tartalmazza.</w:t>
      </w:r>
    </w:p>
    <w:p w:rsidR="00031F9C" w:rsidRDefault="002C605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4.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031F9C" w:rsidRDefault="002C605D">
      <w:pPr>
        <w:pStyle w:val="Szvegtrzs"/>
        <w:spacing w:before="159" w:after="159" w:line="240" w:lineRule="auto"/>
        <w:ind w:left="159" w:right="159"/>
        <w:jc w:val="both"/>
      </w:pPr>
      <w:r>
        <w:t>A módosuló mellékleteket tartalmazza.</w:t>
      </w:r>
    </w:p>
    <w:p w:rsidR="00031F9C" w:rsidRDefault="002C605D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Az 5.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031F9C" w:rsidRDefault="002C605D">
      <w:pPr>
        <w:pStyle w:val="Szvegtrzs"/>
        <w:spacing w:before="159" w:after="159" w:line="240" w:lineRule="auto"/>
        <w:ind w:left="159" w:right="159"/>
        <w:jc w:val="both"/>
      </w:pPr>
      <w:r>
        <w:t>A jogszabályszerkesztésről szóló 61/2009. (XII.14.) IRM rendeletben megfogalmazott előírásoknak megfelelő hatályba léptető rendelkezést tartalmazza.</w:t>
      </w:r>
    </w:p>
    <w:sectPr w:rsidR="00031F9C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CB3" w:rsidRDefault="00FB4CB3">
      <w:r>
        <w:separator/>
      </w:r>
    </w:p>
  </w:endnote>
  <w:endnote w:type="continuationSeparator" w:id="0">
    <w:p w:rsidR="00FB4CB3" w:rsidRDefault="00FB4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F9C" w:rsidRDefault="002C605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A62B55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F9C" w:rsidRDefault="002C605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A62B55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CB3" w:rsidRDefault="00FB4CB3">
      <w:r>
        <w:separator/>
      </w:r>
    </w:p>
  </w:footnote>
  <w:footnote w:type="continuationSeparator" w:id="0">
    <w:p w:rsidR="00FB4CB3" w:rsidRDefault="00FB4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C04FB1"/>
    <w:multiLevelType w:val="multilevel"/>
    <w:tmpl w:val="1C8A43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F6599E"/>
    <w:multiLevelType w:val="multilevel"/>
    <w:tmpl w:val="9E2C94F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F9C"/>
    <w:rsid w:val="00031F9C"/>
    <w:rsid w:val="002C605D"/>
    <w:rsid w:val="003306D3"/>
    <w:rsid w:val="005F477E"/>
    <w:rsid w:val="00942041"/>
    <w:rsid w:val="00A62B55"/>
    <w:rsid w:val="00FB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0F7B7C-A6F4-4D80-B91F-43BD18CC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06D3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06D3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883</Words>
  <Characters>6096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</dc:creator>
  <dc:description/>
  <cp:lastModifiedBy>SimonA</cp:lastModifiedBy>
  <cp:revision>2</cp:revision>
  <cp:lastPrinted>2023-03-17T11:34:00Z</cp:lastPrinted>
  <dcterms:created xsi:type="dcterms:W3CDTF">2023-03-17T11:54:00Z</dcterms:created>
  <dcterms:modified xsi:type="dcterms:W3CDTF">2023-03-17T11:54:00Z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